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Описание</w:t>
      </w:r>
      <w:r>
        <w:rPr>
          <w:spacing w:val="-3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валидации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верификации</w:t>
      </w:r>
    </w:p>
    <w:p>
      <w:pPr>
        <w:pStyle w:val="BodyText"/>
        <w:spacing w:before="9"/>
        <w:ind w:left="0" w:right="0" w:firstLine="0"/>
        <w:jc w:val="left"/>
        <w:rPr>
          <w:b/>
          <w:sz w:val="23"/>
        </w:rPr>
      </w:pPr>
    </w:p>
    <w:p>
      <w:pPr>
        <w:pStyle w:val="BodyText"/>
        <w:spacing w:before="1"/>
        <w:ind w:right="0" w:firstLine="0"/>
        <w:jc w:val="left"/>
      </w:pPr>
      <w:r>
        <w:rPr/>
        <w:t>Группа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валидации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верификации: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61" w:lineRule="auto" w:before="17" w:after="0"/>
        <w:ind w:left="101" w:right="112" w:firstLine="707"/>
        <w:jc w:val="left"/>
        <w:rPr>
          <w:sz w:val="20"/>
        </w:rPr>
      </w:pPr>
      <w:r>
        <w:rPr>
          <w:sz w:val="20"/>
        </w:rPr>
        <w:t>анализирует</w:t>
      </w:r>
      <w:r>
        <w:rPr>
          <w:spacing w:val="-8"/>
          <w:sz w:val="20"/>
        </w:rPr>
        <w:t> </w:t>
      </w:r>
      <w:r>
        <w:rPr>
          <w:sz w:val="20"/>
        </w:rPr>
        <w:t>данные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информацию</w:t>
      </w:r>
      <w:r>
        <w:rPr>
          <w:spacing w:val="-9"/>
          <w:sz w:val="20"/>
        </w:rPr>
        <w:t> </w:t>
      </w:r>
      <w:r>
        <w:rPr>
          <w:sz w:val="20"/>
        </w:rPr>
        <w:t>по</w:t>
      </w:r>
      <w:r>
        <w:rPr>
          <w:spacing w:val="-8"/>
          <w:sz w:val="20"/>
        </w:rPr>
        <w:t> </w:t>
      </w:r>
      <w:r>
        <w:rPr>
          <w:sz w:val="20"/>
        </w:rPr>
        <w:t>ПГ</w:t>
      </w:r>
      <w:r>
        <w:rPr>
          <w:spacing w:val="-9"/>
          <w:sz w:val="20"/>
        </w:rPr>
        <w:t> </w:t>
      </w:r>
      <w:r>
        <w:rPr>
          <w:sz w:val="20"/>
        </w:rPr>
        <w:t>для</w:t>
      </w:r>
      <w:r>
        <w:rPr>
          <w:spacing w:val="-8"/>
          <w:sz w:val="20"/>
        </w:rPr>
        <w:t> </w:t>
      </w:r>
      <w:r>
        <w:rPr>
          <w:sz w:val="20"/>
        </w:rPr>
        <w:t>получения</w:t>
      </w:r>
      <w:r>
        <w:rPr>
          <w:spacing w:val="-8"/>
          <w:sz w:val="20"/>
        </w:rPr>
        <w:t> </w:t>
      </w:r>
      <w:r>
        <w:rPr>
          <w:sz w:val="20"/>
        </w:rPr>
        <w:t>доказательств</w:t>
      </w:r>
      <w:r>
        <w:rPr>
          <w:spacing w:val="-9"/>
          <w:sz w:val="20"/>
        </w:rPr>
        <w:t> </w:t>
      </w:r>
      <w:r>
        <w:rPr>
          <w:sz w:val="20"/>
        </w:rPr>
        <w:t>при</w:t>
      </w:r>
      <w:r>
        <w:rPr>
          <w:spacing w:val="-10"/>
          <w:sz w:val="20"/>
        </w:rPr>
        <w:t> </w:t>
      </w:r>
      <w:r>
        <w:rPr>
          <w:sz w:val="20"/>
        </w:rPr>
        <w:t>оценке</w:t>
      </w:r>
      <w:r>
        <w:rPr>
          <w:spacing w:val="-6"/>
          <w:sz w:val="20"/>
        </w:rPr>
        <w:t> </w:t>
      </w:r>
      <w:r>
        <w:rPr>
          <w:sz w:val="20"/>
        </w:rPr>
        <w:t>утверждений</w:t>
      </w:r>
      <w:r>
        <w:rPr>
          <w:spacing w:val="-10"/>
          <w:sz w:val="20"/>
        </w:rPr>
        <w:t> </w:t>
      </w:r>
      <w:r>
        <w:rPr>
          <w:sz w:val="20"/>
        </w:rPr>
        <w:t>по</w:t>
      </w:r>
      <w:r>
        <w:rPr>
          <w:spacing w:val="-47"/>
          <w:sz w:val="20"/>
        </w:rPr>
        <w:t> </w:t>
      </w:r>
      <w:r>
        <w:rPr>
          <w:sz w:val="20"/>
        </w:rPr>
        <w:t>ПГ</w:t>
      </w:r>
      <w:r>
        <w:rPr>
          <w:spacing w:val="-1"/>
          <w:sz w:val="20"/>
        </w:rPr>
        <w:t> </w:t>
      </w:r>
      <w:r>
        <w:rPr>
          <w:sz w:val="20"/>
        </w:rPr>
        <w:t>организации</w:t>
      </w:r>
      <w:r>
        <w:rPr>
          <w:spacing w:val="-1"/>
          <w:sz w:val="20"/>
        </w:rPr>
        <w:t> </w:t>
      </w:r>
      <w:r>
        <w:rPr>
          <w:sz w:val="20"/>
        </w:rPr>
        <w:t>или проекта по</w:t>
      </w:r>
      <w:r>
        <w:rPr>
          <w:spacing w:val="1"/>
          <w:sz w:val="20"/>
        </w:rPr>
        <w:t> </w:t>
      </w:r>
      <w:r>
        <w:rPr>
          <w:sz w:val="20"/>
        </w:rPr>
        <w:t>ПГ</w:t>
      </w:r>
      <w:r>
        <w:rPr>
          <w:spacing w:val="-1"/>
          <w:sz w:val="20"/>
        </w:rPr>
        <w:t> </w:t>
      </w:r>
      <w:r>
        <w:rPr>
          <w:sz w:val="20"/>
        </w:rPr>
        <w:t>согласно</w:t>
      </w:r>
      <w:r>
        <w:rPr>
          <w:spacing w:val="1"/>
          <w:sz w:val="20"/>
        </w:rPr>
        <w:t> </w:t>
      </w:r>
      <w:r>
        <w:rPr>
          <w:sz w:val="20"/>
        </w:rPr>
        <w:t>Плану</w:t>
      </w:r>
      <w:r>
        <w:rPr>
          <w:spacing w:val="-1"/>
          <w:sz w:val="20"/>
        </w:rPr>
        <w:t> </w:t>
      </w:r>
      <w:r>
        <w:rPr>
          <w:sz w:val="20"/>
        </w:rPr>
        <w:t>выборочного контроля;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256" w:lineRule="auto" w:before="0" w:after="0"/>
        <w:ind w:left="101" w:right="111" w:firstLine="708"/>
        <w:jc w:val="left"/>
        <w:rPr>
          <w:sz w:val="20"/>
        </w:rPr>
      </w:pPr>
      <w:r>
        <w:rPr>
          <w:sz w:val="20"/>
        </w:rPr>
        <w:t>оценивает,</w:t>
      </w:r>
      <w:r>
        <w:rPr>
          <w:spacing w:val="14"/>
          <w:sz w:val="20"/>
        </w:rPr>
        <w:t> </w:t>
      </w:r>
      <w:r>
        <w:rPr>
          <w:sz w:val="20"/>
        </w:rPr>
        <w:t>подкрепляют</w:t>
      </w:r>
      <w:r>
        <w:rPr>
          <w:spacing w:val="13"/>
          <w:sz w:val="20"/>
        </w:rPr>
        <w:t> </w:t>
      </w:r>
      <w:r>
        <w:rPr>
          <w:sz w:val="20"/>
        </w:rPr>
        <w:t>ли</w:t>
      </w:r>
      <w:r>
        <w:rPr>
          <w:spacing w:val="11"/>
          <w:sz w:val="20"/>
        </w:rPr>
        <w:t> </w:t>
      </w:r>
      <w:r>
        <w:rPr>
          <w:sz w:val="20"/>
        </w:rPr>
        <w:t>доказательства</w:t>
      </w:r>
      <w:r>
        <w:rPr>
          <w:spacing w:val="13"/>
          <w:sz w:val="20"/>
        </w:rPr>
        <w:t> </w:t>
      </w:r>
      <w:r>
        <w:rPr>
          <w:sz w:val="20"/>
        </w:rPr>
        <w:t>валидации</w:t>
      </w:r>
      <w:r>
        <w:rPr>
          <w:spacing w:val="13"/>
          <w:sz w:val="20"/>
        </w:rPr>
        <w:t> </w:t>
      </w:r>
      <w:r>
        <w:rPr>
          <w:sz w:val="20"/>
        </w:rPr>
        <w:t>или</w:t>
      </w:r>
      <w:r>
        <w:rPr>
          <w:spacing w:val="13"/>
          <w:sz w:val="20"/>
        </w:rPr>
        <w:t> </w:t>
      </w:r>
      <w:r>
        <w:rPr>
          <w:sz w:val="20"/>
        </w:rPr>
        <w:t>верификации</w:t>
      </w:r>
      <w:r>
        <w:rPr>
          <w:spacing w:val="13"/>
          <w:sz w:val="20"/>
        </w:rPr>
        <w:t> </w:t>
      </w:r>
      <w:r>
        <w:rPr>
          <w:sz w:val="20"/>
        </w:rPr>
        <w:t>утверждение</w:t>
      </w:r>
      <w:r>
        <w:rPr>
          <w:spacing w:val="12"/>
          <w:sz w:val="20"/>
        </w:rPr>
        <w:t> </w:t>
      </w:r>
      <w:r>
        <w:rPr>
          <w:sz w:val="20"/>
        </w:rPr>
        <w:t>(заявление)</w:t>
      </w:r>
      <w:r>
        <w:rPr>
          <w:spacing w:val="-47"/>
          <w:sz w:val="20"/>
        </w:rPr>
        <w:t> </w:t>
      </w:r>
      <w:r>
        <w:rPr>
          <w:sz w:val="20"/>
        </w:rPr>
        <w:t>по ПГ (сбор</w:t>
      </w:r>
      <w:r>
        <w:rPr>
          <w:spacing w:val="1"/>
          <w:sz w:val="20"/>
        </w:rPr>
        <w:t> </w:t>
      </w:r>
      <w:r>
        <w:rPr>
          <w:sz w:val="20"/>
        </w:rPr>
        <w:t>свидетельств);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56" w:lineRule="auto" w:before="0" w:after="0"/>
        <w:ind w:left="101" w:right="109" w:firstLine="708"/>
        <w:jc w:val="left"/>
        <w:rPr>
          <w:sz w:val="20"/>
        </w:rPr>
      </w:pPr>
      <w:r>
        <w:rPr>
          <w:sz w:val="20"/>
        </w:rPr>
        <w:t>подтверждает (или нет)</w:t>
      </w:r>
      <w:r>
        <w:rPr>
          <w:spacing w:val="1"/>
          <w:sz w:val="20"/>
        </w:rPr>
        <w:t> </w:t>
      </w:r>
      <w:r>
        <w:rPr>
          <w:sz w:val="20"/>
        </w:rPr>
        <w:t>соответствие</w:t>
      </w:r>
      <w:r>
        <w:rPr>
          <w:spacing w:val="1"/>
          <w:sz w:val="20"/>
        </w:rPr>
        <w:t> </w:t>
      </w:r>
      <w:r>
        <w:rPr>
          <w:sz w:val="20"/>
        </w:rPr>
        <w:t>организации или проекта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ПГ критериям</w:t>
      </w:r>
      <w:r>
        <w:rPr>
          <w:spacing w:val="1"/>
          <w:sz w:val="20"/>
        </w:rPr>
        <w:t> </w:t>
      </w:r>
      <w:r>
        <w:rPr>
          <w:sz w:val="20"/>
        </w:rPr>
        <w:t>валидации или</w:t>
      </w:r>
      <w:r>
        <w:rPr>
          <w:spacing w:val="-47"/>
          <w:sz w:val="20"/>
        </w:rPr>
        <w:t> </w:t>
      </w:r>
      <w:r>
        <w:rPr>
          <w:sz w:val="20"/>
        </w:rPr>
        <w:t>верификации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оформлением Утверждения</w:t>
      </w:r>
      <w:r>
        <w:rPr>
          <w:spacing w:val="-1"/>
          <w:sz w:val="20"/>
        </w:rPr>
        <w:t> </w:t>
      </w:r>
      <w:r>
        <w:rPr>
          <w:sz w:val="20"/>
        </w:rPr>
        <w:t>по ПГ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форме, установленной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2"/>
          <w:sz w:val="20"/>
        </w:rPr>
        <w:t> </w:t>
      </w:r>
      <w:r>
        <w:rPr>
          <w:sz w:val="20"/>
        </w:rPr>
        <w:t>Альбоме</w:t>
      </w:r>
      <w:r>
        <w:rPr>
          <w:spacing w:val="-1"/>
          <w:sz w:val="20"/>
        </w:rPr>
        <w:t> </w:t>
      </w:r>
      <w:r>
        <w:rPr>
          <w:sz w:val="20"/>
        </w:rPr>
        <w:t>форм.</w:t>
      </w:r>
    </w:p>
    <w:p>
      <w:pPr>
        <w:pStyle w:val="BodyText"/>
        <w:spacing w:line="259" w:lineRule="auto" w:before="4"/>
      </w:pPr>
      <w:r>
        <w:rPr/>
        <w:t>Группа по валидации при проведении процедур валидации и верификации детально анализирует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перекрестную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оценивает</w:t>
      </w:r>
      <w:r>
        <w:rPr>
          <w:spacing w:val="1"/>
        </w:rPr>
        <w:t> </w:t>
      </w:r>
      <w:r>
        <w:rPr/>
        <w:t>тенденцию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сопоставляет</w:t>
      </w:r>
      <w:r>
        <w:rPr>
          <w:spacing w:val="1"/>
        </w:rPr>
        <w:t> </w:t>
      </w:r>
      <w:r>
        <w:rPr/>
        <w:t>выявленную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данными,</w:t>
      </w:r>
      <w:r>
        <w:rPr>
          <w:spacing w:val="1"/>
        </w:rPr>
        <w:t> </w:t>
      </w:r>
      <w:r>
        <w:rPr/>
        <w:t>подтверждающими динамику, выявляет резкие колебания в динамике или отсутствие данных, проводит</w:t>
      </w:r>
      <w:r>
        <w:rPr>
          <w:spacing w:val="1"/>
        </w:rPr>
        <w:t> </w:t>
      </w:r>
      <w:r>
        <w:rPr/>
        <w:t>интервью</w:t>
      </w:r>
      <w:r>
        <w:rPr>
          <w:spacing w:val="-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ответственных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мониторинг выбросов</w:t>
      </w:r>
      <w:r>
        <w:rPr>
          <w:spacing w:val="-1"/>
        </w:rPr>
        <w:t> </w:t>
      </w:r>
      <w:r>
        <w:rPr/>
        <w:t>парниковых</w:t>
      </w:r>
      <w:r>
        <w:rPr>
          <w:spacing w:val="-2"/>
        </w:rPr>
        <w:t> </w:t>
      </w:r>
      <w:r>
        <w:rPr/>
        <w:t>газов.</w:t>
      </w:r>
    </w:p>
    <w:p>
      <w:pPr>
        <w:pStyle w:val="BodyText"/>
        <w:spacing w:line="256" w:lineRule="auto"/>
        <w:ind w:right="108"/>
      </w:pPr>
      <w:r>
        <w:rPr/>
        <w:t>В случае выявления резких колебаний в динамике или отсутствия данных, оператор установки или</w:t>
      </w:r>
      <w:r>
        <w:rPr>
          <w:spacing w:val="1"/>
        </w:rPr>
        <w:t> </w:t>
      </w:r>
      <w:r>
        <w:rPr/>
        <w:t>заявитель проекта предоставляет документы, подтверждающие колебания, на основании которых вносятся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расчеты с</w:t>
      </w:r>
      <w:r>
        <w:rPr>
          <w:spacing w:val="2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выявленных</w:t>
      </w:r>
      <w:r>
        <w:rPr>
          <w:spacing w:val="-1"/>
        </w:rPr>
        <w:t> </w:t>
      </w:r>
      <w:r>
        <w:rPr/>
        <w:t>несоответствий.</w:t>
      </w:r>
    </w:p>
    <w:p>
      <w:pPr>
        <w:pStyle w:val="BodyText"/>
        <w:spacing w:line="259" w:lineRule="auto" w:before="5"/>
        <w:ind w:right="110" w:firstLine="708"/>
      </w:pPr>
      <w:r>
        <w:rPr/>
        <w:t>Перед</w:t>
      </w:r>
      <w:r>
        <w:rPr>
          <w:spacing w:val="-9"/>
        </w:rPr>
        <w:t> </w:t>
      </w:r>
      <w:r>
        <w:rPr/>
        <w:t>проведением</w:t>
      </w:r>
      <w:r>
        <w:rPr>
          <w:spacing w:val="-7"/>
        </w:rPr>
        <w:t> </w:t>
      </w:r>
      <w:r>
        <w:rPr/>
        <w:t>анализа,</w:t>
      </w:r>
      <w:r>
        <w:rPr>
          <w:spacing w:val="-5"/>
        </w:rPr>
        <w:t> </w:t>
      </w:r>
      <w:r>
        <w:rPr/>
        <w:t>а</w:t>
      </w:r>
      <w:r>
        <w:rPr>
          <w:spacing w:val="-7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во</w:t>
      </w:r>
      <w:r>
        <w:rPr>
          <w:spacing w:val="-7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валидации</w:t>
      </w:r>
      <w:r>
        <w:rPr>
          <w:spacing w:val="-9"/>
        </w:rPr>
        <w:t> </w:t>
      </w:r>
      <w:r>
        <w:rPr/>
        <w:t>плана</w:t>
      </w:r>
      <w:r>
        <w:rPr>
          <w:spacing w:val="-8"/>
        </w:rPr>
        <w:t> </w:t>
      </w:r>
      <w:r>
        <w:rPr/>
        <w:t>мониторинга</w:t>
      </w:r>
      <w:r>
        <w:rPr>
          <w:spacing w:val="-7"/>
        </w:rPr>
        <w:t> </w:t>
      </w:r>
      <w:r>
        <w:rPr/>
        <w:t>клиента</w:t>
      </w:r>
      <w:r>
        <w:rPr>
          <w:spacing w:val="-7"/>
        </w:rPr>
        <w:t> </w:t>
      </w:r>
      <w:r>
        <w:rPr/>
        <w:t>или</w:t>
      </w:r>
      <w:r>
        <w:rPr>
          <w:spacing w:val="-47"/>
        </w:rPr>
        <w:t> </w:t>
      </w:r>
      <w:r>
        <w:rPr/>
        <w:t>верификации</w:t>
      </w:r>
      <w:r>
        <w:rPr>
          <w:spacing w:val="-13"/>
        </w:rPr>
        <w:t> </w:t>
      </w:r>
      <w:r>
        <w:rPr/>
        <w:t>отчета</w:t>
      </w:r>
      <w:r>
        <w:rPr>
          <w:spacing w:val="-11"/>
        </w:rPr>
        <w:t> </w:t>
      </w:r>
      <w:r>
        <w:rPr/>
        <w:t>об</w:t>
      </w:r>
      <w:r>
        <w:rPr>
          <w:spacing w:val="-13"/>
        </w:rPr>
        <w:t> </w:t>
      </w:r>
      <w:r>
        <w:rPr/>
        <w:t>инвентаризации</w:t>
      </w:r>
      <w:r>
        <w:rPr>
          <w:spacing w:val="-12"/>
        </w:rPr>
        <w:t> </w:t>
      </w:r>
      <w:r>
        <w:rPr/>
        <w:t>выбросов</w:t>
      </w:r>
      <w:r>
        <w:rPr>
          <w:spacing w:val="-13"/>
        </w:rPr>
        <w:t> </w:t>
      </w:r>
      <w:r>
        <w:rPr/>
        <w:t>парниковых</w:t>
      </w:r>
      <w:r>
        <w:rPr>
          <w:spacing w:val="-12"/>
        </w:rPr>
        <w:t> </w:t>
      </w:r>
      <w:r>
        <w:rPr/>
        <w:t>газов</w:t>
      </w:r>
      <w:r>
        <w:rPr>
          <w:spacing w:val="-12"/>
        </w:rPr>
        <w:t> </w:t>
      </w:r>
      <w:r>
        <w:rPr/>
        <w:t>клиент</w:t>
      </w:r>
      <w:r>
        <w:rPr>
          <w:spacing w:val="-13"/>
        </w:rPr>
        <w:t> </w:t>
      </w:r>
      <w:r>
        <w:rPr/>
        <w:t>предоставляет</w:t>
      </w:r>
      <w:r>
        <w:rPr>
          <w:spacing w:val="-11"/>
        </w:rPr>
        <w:t> </w:t>
      </w:r>
      <w:r>
        <w:rPr/>
        <w:t>группе</w:t>
      </w:r>
      <w:r>
        <w:rPr>
          <w:spacing w:val="-12"/>
        </w:rPr>
        <w:t> </w:t>
      </w:r>
      <w:r>
        <w:rPr/>
        <w:t>следующие</w:t>
      </w:r>
      <w:r>
        <w:rPr>
          <w:spacing w:val="-47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2"/>
        </w:numPr>
        <w:tabs>
          <w:tab w:pos="1028" w:val="left" w:leader="none"/>
        </w:tabs>
        <w:spacing w:line="229" w:lineRule="exact" w:before="0" w:after="0"/>
        <w:ind w:left="1027" w:right="0" w:hanging="219"/>
        <w:jc w:val="both"/>
        <w:rPr>
          <w:sz w:val="20"/>
        </w:rPr>
      </w:pPr>
      <w:r>
        <w:rPr>
          <w:sz w:val="20"/>
        </w:rPr>
        <w:t>общее</w:t>
      </w:r>
      <w:r>
        <w:rPr>
          <w:spacing w:val="-4"/>
          <w:sz w:val="20"/>
        </w:rPr>
        <w:t> </w:t>
      </w:r>
      <w:r>
        <w:rPr>
          <w:sz w:val="20"/>
        </w:rPr>
        <w:t>количество</w:t>
      </w:r>
      <w:r>
        <w:rPr>
          <w:spacing w:val="-1"/>
          <w:sz w:val="20"/>
        </w:rPr>
        <w:t> </w:t>
      </w:r>
      <w:r>
        <w:rPr>
          <w:sz w:val="20"/>
        </w:rPr>
        <w:t>углеродных</w:t>
      </w:r>
      <w:r>
        <w:rPr>
          <w:spacing w:val="-5"/>
          <w:sz w:val="20"/>
        </w:rPr>
        <w:t> </w:t>
      </w:r>
      <w:r>
        <w:rPr>
          <w:sz w:val="20"/>
        </w:rPr>
        <w:t>единиц</w:t>
      </w:r>
      <w:r>
        <w:rPr>
          <w:spacing w:val="-3"/>
          <w:sz w:val="20"/>
        </w:rPr>
        <w:t> </w:t>
      </w:r>
      <w:r>
        <w:rPr>
          <w:sz w:val="20"/>
        </w:rPr>
        <w:t>на;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56" w:lineRule="auto" w:before="20" w:after="0"/>
        <w:ind w:left="101" w:right="111" w:firstLine="707"/>
        <w:jc w:val="both"/>
        <w:rPr>
          <w:sz w:val="20"/>
        </w:rPr>
      </w:pPr>
      <w:r>
        <w:rPr>
          <w:sz w:val="20"/>
        </w:rPr>
        <w:t>последняя версия плана мониторинга, а также любые другие соответствующие версии плана</w:t>
      </w:r>
      <w:r>
        <w:rPr>
          <w:spacing w:val="1"/>
          <w:sz w:val="20"/>
        </w:rPr>
        <w:t> </w:t>
      </w:r>
      <w:r>
        <w:rPr>
          <w:sz w:val="20"/>
        </w:rPr>
        <w:t>мониторинга,</w:t>
      </w:r>
      <w:r>
        <w:rPr>
          <w:spacing w:val="1"/>
          <w:sz w:val="20"/>
        </w:rPr>
        <w:t> </w:t>
      </w:r>
      <w:r>
        <w:rPr>
          <w:sz w:val="20"/>
        </w:rPr>
        <w:t>утвержденные</w:t>
      </w:r>
      <w:r>
        <w:rPr>
          <w:spacing w:val="3"/>
          <w:sz w:val="20"/>
        </w:rPr>
        <w:t> </w:t>
      </w:r>
      <w:r>
        <w:rPr>
          <w:sz w:val="20"/>
        </w:rPr>
        <w:t>уполномоченным</w:t>
      </w:r>
      <w:r>
        <w:rPr>
          <w:spacing w:val="-1"/>
          <w:sz w:val="20"/>
        </w:rPr>
        <w:t> </w:t>
      </w:r>
      <w:r>
        <w:rPr>
          <w:sz w:val="20"/>
        </w:rPr>
        <w:t>органом, включая</w:t>
      </w:r>
      <w:r>
        <w:rPr>
          <w:spacing w:val="-3"/>
          <w:sz w:val="20"/>
        </w:rPr>
        <w:t> </w:t>
      </w:r>
      <w:r>
        <w:rPr>
          <w:sz w:val="20"/>
        </w:rPr>
        <w:t>свидетельства</w:t>
      </w:r>
      <w:r>
        <w:rPr>
          <w:spacing w:val="-2"/>
          <w:sz w:val="20"/>
        </w:rPr>
        <w:t> </w:t>
      </w:r>
      <w:r>
        <w:rPr>
          <w:sz w:val="20"/>
        </w:rPr>
        <w:t>его</w:t>
      </w:r>
      <w:r>
        <w:rPr>
          <w:spacing w:val="1"/>
          <w:sz w:val="20"/>
        </w:rPr>
        <w:t> </w:t>
      </w:r>
      <w:r>
        <w:rPr>
          <w:sz w:val="20"/>
        </w:rPr>
        <w:t>утверждения;</w:t>
      </w:r>
    </w:p>
    <w:p>
      <w:pPr>
        <w:pStyle w:val="ListParagraph"/>
        <w:numPr>
          <w:ilvl w:val="0"/>
          <w:numId w:val="2"/>
        </w:numPr>
        <w:tabs>
          <w:tab w:pos="1088" w:val="left" w:leader="none"/>
        </w:tabs>
        <w:spacing w:line="261" w:lineRule="auto" w:before="2" w:after="0"/>
        <w:ind w:left="101" w:right="109" w:firstLine="707"/>
        <w:jc w:val="both"/>
        <w:rPr>
          <w:sz w:val="20"/>
        </w:rPr>
      </w:pPr>
      <w:r>
        <w:rPr>
          <w:sz w:val="20"/>
        </w:rPr>
        <w:t>последняя</w:t>
      </w:r>
      <w:r>
        <w:rPr>
          <w:spacing w:val="1"/>
          <w:sz w:val="20"/>
        </w:rPr>
        <w:t> </w:t>
      </w:r>
      <w:r>
        <w:rPr>
          <w:sz w:val="20"/>
        </w:rPr>
        <w:t>редакция</w:t>
      </w:r>
      <w:r>
        <w:rPr>
          <w:spacing w:val="1"/>
          <w:sz w:val="20"/>
        </w:rPr>
        <w:t> </w:t>
      </w:r>
      <w:r>
        <w:rPr>
          <w:sz w:val="20"/>
        </w:rPr>
        <w:t>методики</w:t>
      </w:r>
      <w:r>
        <w:rPr>
          <w:spacing w:val="1"/>
          <w:sz w:val="20"/>
        </w:rPr>
        <w:t> </w:t>
      </w:r>
      <w:r>
        <w:rPr>
          <w:sz w:val="20"/>
        </w:rPr>
        <w:t>плана</w:t>
      </w:r>
      <w:r>
        <w:rPr>
          <w:spacing w:val="1"/>
          <w:sz w:val="20"/>
        </w:rPr>
        <w:t> </w:t>
      </w:r>
      <w:r>
        <w:rPr>
          <w:sz w:val="20"/>
        </w:rPr>
        <w:t>мониторинга,</w:t>
      </w:r>
      <w:r>
        <w:rPr>
          <w:spacing w:val="1"/>
          <w:sz w:val="20"/>
        </w:rPr>
        <w:t> </w:t>
      </w:r>
      <w:r>
        <w:rPr>
          <w:sz w:val="20"/>
        </w:rPr>
        <w:t>а</w:t>
      </w:r>
      <w:r>
        <w:rPr>
          <w:spacing w:val="1"/>
          <w:sz w:val="20"/>
        </w:rPr>
        <w:t> </w:t>
      </w:r>
      <w:r>
        <w:rPr>
          <w:sz w:val="20"/>
        </w:rPr>
        <w:t>также</w:t>
      </w:r>
      <w:r>
        <w:rPr>
          <w:spacing w:val="1"/>
          <w:sz w:val="20"/>
        </w:rPr>
        <w:t> </w:t>
      </w:r>
      <w:r>
        <w:rPr>
          <w:sz w:val="20"/>
        </w:rPr>
        <w:t>любые</w:t>
      </w:r>
      <w:r>
        <w:rPr>
          <w:spacing w:val="1"/>
          <w:sz w:val="20"/>
        </w:rPr>
        <w:t> </w:t>
      </w:r>
      <w:r>
        <w:rPr>
          <w:sz w:val="20"/>
        </w:rPr>
        <w:t>другие</w:t>
      </w:r>
      <w:r>
        <w:rPr>
          <w:spacing w:val="1"/>
          <w:sz w:val="20"/>
        </w:rPr>
        <w:t> </w:t>
      </w:r>
      <w:r>
        <w:rPr>
          <w:sz w:val="20"/>
        </w:rPr>
        <w:t>соответствующие</w:t>
      </w:r>
      <w:r>
        <w:rPr>
          <w:spacing w:val="1"/>
          <w:sz w:val="20"/>
        </w:rPr>
        <w:t> </w:t>
      </w:r>
      <w:r>
        <w:rPr>
          <w:sz w:val="20"/>
        </w:rPr>
        <w:t>редакции</w:t>
      </w:r>
      <w:r>
        <w:rPr>
          <w:spacing w:val="-3"/>
          <w:sz w:val="20"/>
        </w:rPr>
        <w:t> </w:t>
      </w:r>
      <w:r>
        <w:rPr>
          <w:sz w:val="20"/>
        </w:rPr>
        <w:t>методик плана</w:t>
      </w:r>
      <w:r>
        <w:rPr>
          <w:spacing w:val="-1"/>
          <w:sz w:val="20"/>
        </w:rPr>
        <w:t> </w:t>
      </w:r>
      <w:r>
        <w:rPr>
          <w:sz w:val="20"/>
        </w:rPr>
        <w:t>мониторинга,</w:t>
      </w:r>
      <w:r>
        <w:rPr>
          <w:spacing w:val="-1"/>
          <w:sz w:val="20"/>
        </w:rPr>
        <w:t> </w:t>
      </w:r>
      <w:r>
        <w:rPr>
          <w:sz w:val="20"/>
        </w:rPr>
        <w:t>включая,</w:t>
      </w:r>
      <w:r>
        <w:rPr>
          <w:spacing w:val="-1"/>
          <w:sz w:val="20"/>
        </w:rPr>
        <w:t> </w:t>
      </w:r>
      <w:r>
        <w:rPr>
          <w:sz w:val="20"/>
        </w:rPr>
        <w:t>где</w:t>
      </w:r>
      <w:r>
        <w:rPr>
          <w:spacing w:val="-1"/>
          <w:sz w:val="20"/>
        </w:rPr>
        <w:t> </w:t>
      </w:r>
      <w:r>
        <w:rPr>
          <w:sz w:val="20"/>
        </w:rPr>
        <w:t>это</w:t>
      </w:r>
      <w:r>
        <w:rPr>
          <w:spacing w:val="1"/>
          <w:sz w:val="20"/>
        </w:rPr>
        <w:t> </w:t>
      </w:r>
      <w:r>
        <w:rPr>
          <w:sz w:val="20"/>
        </w:rPr>
        <w:t>применимо,</w:t>
      </w:r>
      <w:r>
        <w:rPr>
          <w:spacing w:val="-1"/>
          <w:sz w:val="20"/>
        </w:rPr>
        <w:t> </w:t>
      </w:r>
      <w:r>
        <w:rPr>
          <w:sz w:val="20"/>
        </w:rPr>
        <w:t>свидетельство</w:t>
      </w:r>
      <w:r>
        <w:rPr>
          <w:spacing w:val="-1"/>
          <w:sz w:val="20"/>
        </w:rPr>
        <w:t> </w:t>
      </w:r>
      <w:r>
        <w:rPr>
          <w:sz w:val="20"/>
        </w:rPr>
        <w:t>их утверждения;</w:t>
      </w:r>
    </w:p>
    <w:p>
      <w:pPr>
        <w:pStyle w:val="ListParagraph"/>
        <w:numPr>
          <w:ilvl w:val="0"/>
          <w:numId w:val="2"/>
        </w:numPr>
        <w:tabs>
          <w:tab w:pos="1028" w:val="left" w:leader="none"/>
        </w:tabs>
        <w:spacing w:line="225" w:lineRule="exact" w:before="0" w:after="0"/>
        <w:ind w:left="1027" w:right="0" w:hanging="219"/>
        <w:jc w:val="both"/>
        <w:rPr>
          <w:sz w:val="20"/>
        </w:rPr>
      </w:pPr>
      <w:r>
        <w:rPr>
          <w:sz w:val="20"/>
        </w:rPr>
        <w:t>описание</w:t>
      </w:r>
      <w:r>
        <w:rPr>
          <w:spacing w:val="-3"/>
          <w:sz w:val="20"/>
        </w:rPr>
        <w:t> </w:t>
      </w:r>
      <w:r>
        <w:rPr>
          <w:sz w:val="20"/>
        </w:rPr>
        <w:t>потоковых</w:t>
      </w:r>
      <w:r>
        <w:rPr>
          <w:spacing w:val="-6"/>
          <w:sz w:val="20"/>
        </w:rPr>
        <w:t> </w:t>
      </w:r>
      <w:r>
        <w:rPr>
          <w:sz w:val="20"/>
        </w:rPr>
        <w:t>данных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56" w:lineRule="auto" w:before="20" w:after="0"/>
        <w:ind w:left="101" w:right="111" w:firstLine="708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необходимости</w:t>
      </w:r>
      <w:r>
        <w:rPr>
          <w:spacing w:val="1"/>
          <w:sz w:val="20"/>
        </w:rPr>
        <w:t> </w:t>
      </w:r>
      <w:r>
        <w:rPr>
          <w:sz w:val="20"/>
        </w:rPr>
        <w:t>отчеты</w:t>
      </w:r>
      <w:r>
        <w:rPr>
          <w:spacing w:val="1"/>
          <w:sz w:val="20"/>
        </w:rPr>
        <w:t> </w:t>
      </w:r>
      <w:r>
        <w:rPr>
          <w:sz w:val="20"/>
        </w:rPr>
        <w:t>об</w:t>
      </w:r>
      <w:r>
        <w:rPr>
          <w:spacing w:val="1"/>
          <w:sz w:val="20"/>
        </w:rPr>
        <w:t> </w:t>
      </w:r>
      <w:r>
        <w:rPr>
          <w:sz w:val="20"/>
        </w:rPr>
        <w:t>инвентаризации</w:t>
      </w:r>
      <w:r>
        <w:rPr>
          <w:spacing w:val="1"/>
          <w:sz w:val="20"/>
        </w:rPr>
        <w:t> </w:t>
      </w:r>
      <w:r>
        <w:rPr>
          <w:sz w:val="20"/>
        </w:rPr>
        <w:t>парниковых</w:t>
      </w:r>
      <w:r>
        <w:rPr>
          <w:spacing w:val="1"/>
          <w:sz w:val="20"/>
        </w:rPr>
        <w:t> </w:t>
      </w:r>
      <w:r>
        <w:rPr>
          <w:sz w:val="20"/>
        </w:rPr>
        <w:t>газов</w:t>
      </w:r>
      <w:r>
        <w:rPr>
          <w:spacing w:val="1"/>
          <w:sz w:val="20"/>
        </w:rPr>
        <w:t> </w:t>
      </w:r>
      <w:r>
        <w:rPr>
          <w:sz w:val="20"/>
        </w:rPr>
        <w:t>за</w:t>
      </w:r>
      <w:r>
        <w:rPr>
          <w:spacing w:val="1"/>
          <w:sz w:val="20"/>
        </w:rPr>
        <w:t> </w:t>
      </w:r>
      <w:r>
        <w:rPr>
          <w:sz w:val="20"/>
        </w:rPr>
        <w:t>предыдущие</w:t>
      </w:r>
      <w:r>
        <w:rPr>
          <w:spacing w:val="1"/>
          <w:sz w:val="20"/>
        </w:rPr>
        <w:t> </w:t>
      </w:r>
      <w:r>
        <w:rPr>
          <w:sz w:val="20"/>
        </w:rPr>
        <w:t>периоды</w:t>
      </w:r>
      <w:r>
        <w:rPr>
          <w:spacing w:val="1"/>
          <w:sz w:val="20"/>
        </w:rPr>
        <w:t> </w:t>
      </w:r>
      <w:r>
        <w:rPr>
          <w:sz w:val="20"/>
        </w:rPr>
        <w:t>распределения</w:t>
      </w:r>
      <w:r>
        <w:rPr>
          <w:spacing w:val="1"/>
          <w:sz w:val="20"/>
        </w:rPr>
        <w:t> </w:t>
      </w:r>
      <w:r>
        <w:rPr>
          <w:sz w:val="20"/>
        </w:rPr>
        <w:t>углеродных единиц</w:t>
      </w:r>
      <w:r>
        <w:rPr>
          <w:spacing w:val="-1"/>
          <w:sz w:val="20"/>
        </w:rPr>
        <w:t> </w:t>
      </w:r>
      <w:r>
        <w:rPr>
          <w:sz w:val="20"/>
        </w:rPr>
        <w:t>представленные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2"/>
          <w:sz w:val="20"/>
        </w:rPr>
        <w:t> </w:t>
      </w:r>
      <w:r>
        <w:rPr>
          <w:sz w:val="20"/>
        </w:rPr>
        <w:t>уполномоченный</w:t>
      </w:r>
      <w:r>
        <w:rPr>
          <w:spacing w:val="-2"/>
          <w:sz w:val="20"/>
        </w:rPr>
        <w:t> </w:t>
      </w:r>
      <w:r>
        <w:rPr>
          <w:sz w:val="20"/>
        </w:rPr>
        <w:t>орган;</w:t>
      </w:r>
    </w:p>
    <w:p>
      <w:pPr>
        <w:pStyle w:val="ListParagraph"/>
        <w:numPr>
          <w:ilvl w:val="0"/>
          <w:numId w:val="2"/>
        </w:numPr>
        <w:tabs>
          <w:tab w:pos="1028" w:val="left" w:leader="none"/>
        </w:tabs>
        <w:spacing w:line="261" w:lineRule="auto" w:before="2" w:after="0"/>
        <w:ind w:left="101" w:right="108" w:firstLine="707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план</w:t>
      </w:r>
      <w:r>
        <w:rPr>
          <w:spacing w:val="-5"/>
          <w:sz w:val="20"/>
        </w:rPr>
        <w:t> </w:t>
      </w:r>
      <w:r>
        <w:rPr>
          <w:sz w:val="20"/>
        </w:rPr>
        <w:t>мониторинга</w:t>
      </w:r>
      <w:r>
        <w:rPr>
          <w:spacing w:val="-3"/>
          <w:sz w:val="20"/>
        </w:rPr>
        <w:t> </w:t>
      </w:r>
      <w:r>
        <w:rPr>
          <w:sz w:val="20"/>
        </w:rPr>
        <w:t>вносились</w:t>
      </w:r>
      <w:r>
        <w:rPr>
          <w:spacing w:val="-4"/>
          <w:sz w:val="20"/>
        </w:rPr>
        <w:t> </w:t>
      </w:r>
      <w:r>
        <w:rPr>
          <w:sz w:val="20"/>
        </w:rPr>
        <w:t>какие-либо</w:t>
      </w:r>
      <w:r>
        <w:rPr>
          <w:spacing w:val="-3"/>
          <w:sz w:val="20"/>
        </w:rPr>
        <w:t> </w:t>
      </w:r>
      <w:r>
        <w:rPr>
          <w:sz w:val="20"/>
        </w:rPr>
        <w:t>изменения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течение</w:t>
      </w:r>
      <w:r>
        <w:rPr>
          <w:spacing w:val="-4"/>
          <w:sz w:val="20"/>
        </w:rPr>
        <w:t> </w:t>
      </w:r>
      <w:r>
        <w:rPr>
          <w:sz w:val="20"/>
        </w:rPr>
        <w:t>отчетного</w:t>
      </w:r>
      <w:r>
        <w:rPr>
          <w:spacing w:val="-3"/>
          <w:sz w:val="20"/>
        </w:rPr>
        <w:t> </w:t>
      </w:r>
      <w:r>
        <w:rPr>
          <w:sz w:val="20"/>
        </w:rPr>
        <w:t>периода,</w:t>
      </w:r>
      <w:r>
        <w:rPr>
          <w:spacing w:val="-3"/>
          <w:sz w:val="20"/>
        </w:rPr>
        <w:t> </w:t>
      </w:r>
      <w:r>
        <w:rPr>
          <w:sz w:val="20"/>
        </w:rPr>
        <w:t>то</w:t>
      </w:r>
      <w:r>
        <w:rPr>
          <w:spacing w:val="-3"/>
          <w:sz w:val="20"/>
        </w:rPr>
        <w:t> </w:t>
      </w:r>
      <w:r>
        <w:rPr>
          <w:sz w:val="20"/>
        </w:rPr>
        <w:t>запись</w:t>
      </w:r>
      <w:r>
        <w:rPr>
          <w:spacing w:val="-47"/>
          <w:sz w:val="20"/>
        </w:rPr>
        <w:t> </w:t>
      </w:r>
      <w:r>
        <w:rPr>
          <w:sz w:val="20"/>
        </w:rPr>
        <w:t>всех</w:t>
      </w:r>
      <w:r>
        <w:rPr>
          <w:spacing w:val="-2"/>
          <w:sz w:val="20"/>
        </w:rPr>
        <w:t> </w:t>
      </w:r>
      <w:r>
        <w:rPr>
          <w:sz w:val="20"/>
        </w:rPr>
        <w:t>этих</w:t>
      </w:r>
      <w:r>
        <w:rPr>
          <w:spacing w:val="1"/>
          <w:sz w:val="20"/>
        </w:rPr>
        <w:t> </w:t>
      </w:r>
      <w:r>
        <w:rPr>
          <w:sz w:val="20"/>
        </w:rPr>
        <w:t>изменений;</w:t>
      </w:r>
    </w:p>
    <w:p>
      <w:pPr>
        <w:pStyle w:val="ListParagraph"/>
        <w:numPr>
          <w:ilvl w:val="0"/>
          <w:numId w:val="2"/>
        </w:numPr>
        <w:tabs>
          <w:tab w:pos="1076" w:val="left" w:leader="none"/>
        </w:tabs>
        <w:spacing w:line="261" w:lineRule="auto" w:before="0" w:after="0"/>
        <w:ind w:left="101" w:right="109" w:firstLine="708"/>
        <w:jc w:val="both"/>
        <w:rPr>
          <w:sz w:val="20"/>
        </w:rPr>
      </w:pPr>
      <w:r>
        <w:rPr>
          <w:sz w:val="20"/>
        </w:rPr>
        <w:t>при необходимости, отчет верифицированный другим</w:t>
      </w:r>
      <w:r>
        <w:rPr>
          <w:spacing w:val="1"/>
          <w:sz w:val="20"/>
        </w:rPr>
        <w:t> </w:t>
      </w:r>
      <w:r>
        <w:rPr>
          <w:sz w:val="20"/>
        </w:rPr>
        <w:t>ОВиВ, если ОВиВ ранее не</w:t>
      </w:r>
      <w:r>
        <w:rPr>
          <w:spacing w:val="1"/>
          <w:sz w:val="20"/>
        </w:rPr>
        <w:t> </w:t>
      </w:r>
      <w:r>
        <w:rPr>
          <w:sz w:val="20"/>
        </w:rPr>
        <w:t>проводил</w:t>
      </w:r>
      <w:r>
        <w:rPr>
          <w:spacing w:val="1"/>
          <w:sz w:val="20"/>
        </w:rPr>
        <w:t> </w:t>
      </w:r>
      <w:r>
        <w:rPr>
          <w:sz w:val="20"/>
        </w:rPr>
        <w:t>верификации в</w:t>
      </w:r>
      <w:r>
        <w:rPr>
          <w:spacing w:val="-1"/>
          <w:sz w:val="20"/>
        </w:rPr>
        <w:t> </w:t>
      </w:r>
      <w:r>
        <w:rPr>
          <w:sz w:val="20"/>
        </w:rPr>
        <w:t>предыдущие</w:t>
      </w:r>
      <w:r>
        <w:rPr>
          <w:spacing w:val="2"/>
          <w:sz w:val="20"/>
        </w:rPr>
        <w:t> </w:t>
      </w:r>
      <w:r>
        <w:rPr>
          <w:sz w:val="20"/>
        </w:rPr>
        <w:t>периоды с этим оператором</w:t>
      </w:r>
      <w:r>
        <w:rPr>
          <w:spacing w:val="3"/>
          <w:sz w:val="20"/>
        </w:rPr>
        <w:t> </w:t>
      </w:r>
      <w:r>
        <w:rPr>
          <w:sz w:val="20"/>
        </w:rPr>
        <w:t>установки;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259" w:lineRule="auto" w:before="0" w:after="0"/>
        <w:ind w:left="101" w:right="110" w:firstLine="707"/>
        <w:jc w:val="both"/>
        <w:rPr>
          <w:sz w:val="20"/>
        </w:rPr>
      </w:pPr>
      <w:r>
        <w:rPr>
          <w:sz w:val="20"/>
        </w:rPr>
        <w:t>вся</w:t>
      </w:r>
      <w:r>
        <w:rPr>
          <w:spacing w:val="1"/>
          <w:sz w:val="20"/>
        </w:rPr>
        <w:t> </w:t>
      </w:r>
      <w:r>
        <w:rPr>
          <w:sz w:val="20"/>
        </w:rPr>
        <w:t>соответствующая</w:t>
      </w:r>
      <w:r>
        <w:rPr>
          <w:spacing w:val="1"/>
          <w:sz w:val="20"/>
        </w:rPr>
        <w:t> </w:t>
      </w:r>
      <w:r>
        <w:rPr>
          <w:sz w:val="20"/>
        </w:rPr>
        <w:t>переписка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уполномоченным</w:t>
      </w:r>
      <w:r>
        <w:rPr>
          <w:spacing w:val="1"/>
          <w:sz w:val="20"/>
        </w:rPr>
        <w:t> </w:t>
      </w:r>
      <w:r>
        <w:rPr>
          <w:sz w:val="20"/>
        </w:rPr>
        <w:t>органом,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частности</w:t>
      </w:r>
      <w:r>
        <w:rPr>
          <w:spacing w:val="1"/>
          <w:sz w:val="20"/>
        </w:rPr>
        <w:t> </w:t>
      </w:r>
      <w:r>
        <w:rPr>
          <w:sz w:val="20"/>
        </w:rPr>
        <w:t>информация,</w:t>
      </w:r>
      <w:r>
        <w:rPr>
          <w:spacing w:val="1"/>
          <w:sz w:val="20"/>
        </w:rPr>
        <w:t> </w:t>
      </w:r>
      <w:r>
        <w:rPr>
          <w:sz w:val="20"/>
        </w:rPr>
        <w:t>относящаяся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уведомлению</w:t>
      </w:r>
      <w:r>
        <w:rPr>
          <w:spacing w:val="1"/>
          <w:sz w:val="20"/>
        </w:rPr>
        <w:t> </w:t>
      </w:r>
      <w:r>
        <w:rPr>
          <w:sz w:val="20"/>
        </w:rPr>
        <w:t>об</w:t>
      </w:r>
      <w:r>
        <w:rPr>
          <w:spacing w:val="1"/>
          <w:sz w:val="20"/>
        </w:rPr>
        <w:t> </w:t>
      </w:r>
      <w:r>
        <w:rPr>
          <w:sz w:val="20"/>
        </w:rPr>
        <w:t>изменениях</w:t>
      </w:r>
      <w:r>
        <w:rPr>
          <w:spacing w:val="1"/>
          <w:sz w:val="20"/>
        </w:rPr>
        <w:t> </w:t>
      </w:r>
      <w:r>
        <w:rPr>
          <w:sz w:val="20"/>
        </w:rPr>
        <w:t>плана</w:t>
      </w:r>
      <w:r>
        <w:rPr>
          <w:spacing w:val="1"/>
          <w:sz w:val="20"/>
        </w:rPr>
        <w:t> </w:t>
      </w:r>
      <w:r>
        <w:rPr>
          <w:sz w:val="20"/>
        </w:rPr>
        <w:t>мониторинга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методики</w:t>
      </w:r>
      <w:r>
        <w:rPr>
          <w:spacing w:val="1"/>
          <w:sz w:val="20"/>
        </w:rPr>
        <w:t> </w:t>
      </w:r>
      <w:r>
        <w:rPr>
          <w:sz w:val="20"/>
        </w:rPr>
        <w:t>плана</w:t>
      </w:r>
      <w:r>
        <w:rPr>
          <w:spacing w:val="1"/>
          <w:sz w:val="20"/>
        </w:rPr>
        <w:t> </w:t>
      </w:r>
      <w:r>
        <w:rPr>
          <w:sz w:val="20"/>
        </w:rPr>
        <w:t>мониторинга,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зависимости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обстоятельств;</w:t>
      </w:r>
    </w:p>
    <w:p>
      <w:pPr>
        <w:pStyle w:val="ListParagraph"/>
        <w:numPr>
          <w:ilvl w:val="0"/>
          <w:numId w:val="2"/>
        </w:numPr>
        <w:tabs>
          <w:tab w:pos="1124" w:val="left" w:leader="none"/>
        </w:tabs>
        <w:spacing w:line="261" w:lineRule="auto" w:before="0" w:after="0"/>
        <w:ind w:left="101" w:right="110" w:firstLine="707"/>
        <w:jc w:val="both"/>
        <w:rPr>
          <w:sz w:val="20"/>
        </w:rPr>
      </w:pPr>
      <w:r>
        <w:rPr>
          <w:sz w:val="20"/>
        </w:rPr>
        <w:t>свидетельства,</w:t>
      </w:r>
      <w:r>
        <w:rPr>
          <w:spacing w:val="1"/>
          <w:sz w:val="20"/>
        </w:rPr>
        <w:t> </w:t>
      </w:r>
      <w:r>
        <w:rPr>
          <w:sz w:val="20"/>
        </w:rPr>
        <w:t>демонстрирующие</w:t>
      </w:r>
      <w:r>
        <w:rPr>
          <w:spacing w:val="1"/>
          <w:sz w:val="20"/>
        </w:rPr>
        <w:t> </w:t>
      </w:r>
      <w:r>
        <w:rPr>
          <w:sz w:val="20"/>
        </w:rPr>
        <w:t>соблюдение</w:t>
      </w:r>
      <w:r>
        <w:rPr>
          <w:spacing w:val="1"/>
          <w:sz w:val="20"/>
        </w:rPr>
        <w:t> </w:t>
      </w:r>
      <w:r>
        <w:rPr>
          <w:sz w:val="20"/>
        </w:rPr>
        <w:t>пороговых</w:t>
      </w:r>
      <w:r>
        <w:rPr>
          <w:spacing w:val="1"/>
          <w:sz w:val="20"/>
        </w:rPr>
        <w:t> </w:t>
      </w:r>
      <w:r>
        <w:rPr>
          <w:sz w:val="20"/>
        </w:rPr>
        <w:t>значений</w:t>
      </w:r>
      <w:r>
        <w:rPr>
          <w:spacing w:val="1"/>
          <w:sz w:val="20"/>
        </w:rPr>
        <w:t> </w:t>
      </w:r>
      <w:r>
        <w:rPr>
          <w:sz w:val="20"/>
        </w:rPr>
        <w:t>неопределенности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уровней,</w:t>
      </w:r>
      <w:r>
        <w:rPr>
          <w:spacing w:val="2"/>
          <w:sz w:val="20"/>
        </w:rPr>
        <w:t> </w:t>
      </w:r>
      <w:r>
        <w:rPr>
          <w:sz w:val="20"/>
        </w:rPr>
        <w:t>установленных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плане мониторинга;</w:t>
      </w:r>
    </w:p>
    <w:p>
      <w:pPr>
        <w:pStyle w:val="ListParagraph"/>
        <w:numPr>
          <w:ilvl w:val="0"/>
          <w:numId w:val="2"/>
        </w:numPr>
        <w:tabs>
          <w:tab w:pos="1187" w:val="left" w:leader="none"/>
        </w:tabs>
        <w:spacing w:line="261" w:lineRule="auto" w:before="0" w:after="0"/>
        <w:ind w:left="101" w:right="107" w:firstLine="707"/>
        <w:jc w:val="both"/>
        <w:rPr>
          <w:sz w:val="20"/>
        </w:rPr>
      </w:pPr>
      <w:r>
        <w:rPr>
          <w:sz w:val="20"/>
        </w:rPr>
        <w:t>любая</w:t>
      </w:r>
      <w:r>
        <w:rPr>
          <w:spacing w:val="1"/>
          <w:sz w:val="20"/>
        </w:rPr>
        <w:t> </w:t>
      </w:r>
      <w:r>
        <w:rPr>
          <w:sz w:val="20"/>
        </w:rPr>
        <w:t>другая</w:t>
      </w:r>
      <w:r>
        <w:rPr>
          <w:spacing w:val="1"/>
          <w:sz w:val="20"/>
        </w:rPr>
        <w:t> </w:t>
      </w:r>
      <w:r>
        <w:rPr>
          <w:sz w:val="20"/>
        </w:rPr>
        <w:t>соответствующая</w:t>
      </w:r>
      <w:r>
        <w:rPr>
          <w:spacing w:val="1"/>
          <w:sz w:val="20"/>
        </w:rPr>
        <w:t> </w:t>
      </w:r>
      <w:r>
        <w:rPr>
          <w:sz w:val="20"/>
        </w:rPr>
        <w:t>информация,</w:t>
      </w:r>
      <w:r>
        <w:rPr>
          <w:spacing w:val="1"/>
          <w:sz w:val="20"/>
        </w:rPr>
        <w:t> </w:t>
      </w:r>
      <w:r>
        <w:rPr>
          <w:sz w:val="20"/>
        </w:rPr>
        <w:t>необходимая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планирования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1"/>
          <w:sz w:val="20"/>
        </w:rPr>
        <w:t> </w:t>
      </w:r>
      <w:r>
        <w:rPr>
          <w:sz w:val="20"/>
        </w:rPr>
        <w:t>верификации.</w:t>
      </w:r>
    </w:p>
    <w:p>
      <w:pPr>
        <w:pStyle w:val="BodyText"/>
        <w:spacing w:line="259" w:lineRule="auto"/>
        <w:ind w:right="107"/>
      </w:pPr>
      <w:r>
        <w:rPr/>
        <w:t>Группа</w:t>
      </w:r>
      <w:r>
        <w:rPr>
          <w:spacing w:val="1"/>
        </w:rPr>
        <w:t> </w:t>
      </w:r>
      <w:r>
        <w:rPr/>
        <w:t>оценивает,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государственного регулирования в сфере выбросов и поглощений парниковых газов. Если устанавливается,</w:t>
      </w:r>
      <w:r>
        <w:rPr>
          <w:spacing w:val="1"/>
        </w:rPr>
        <w:t> </w:t>
      </w:r>
      <w:r>
        <w:rPr/>
        <w:t>что используемая методика плана мониторинга не соответствует требованиям, то клиент должен поменять</w:t>
      </w:r>
      <w:r>
        <w:rPr>
          <w:spacing w:val="1"/>
        </w:rPr>
        <w:t> </w:t>
      </w:r>
      <w:r>
        <w:rPr/>
        <w:t>методику</w:t>
      </w:r>
      <w:r>
        <w:rPr>
          <w:spacing w:val="-2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мониторинга</w:t>
      </w:r>
      <w:r>
        <w:rPr>
          <w:spacing w:val="-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 чтобы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соответствовала этим требованиям.</w:t>
      </w:r>
    </w:p>
    <w:p>
      <w:pPr>
        <w:pStyle w:val="BodyText"/>
        <w:spacing w:line="256" w:lineRule="auto"/>
        <w:ind w:right="107"/>
      </w:pPr>
      <w:r>
        <w:rPr/>
        <w:t>При проверке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парниковых газов</w:t>
      </w:r>
      <w:r>
        <w:rPr>
          <w:spacing w:val="1"/>
        </w:rPr>
        <w:t> </w:t>
      </w:r>
      <w:r>
        <w:rPr/>
        <w:t>ОВиВ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коэффициентов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парниковых</w:t>
      </w:r>
      <w:r>
        <w:rPr>
          <w:spacing w:val="1"/>
        </w:rPr>
        <w:t> </w:t>
      </w:r>
      <w:r>
        <w:rPr/>
        <w:t>газов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валидированным</w:t>
      </w:r>
      <w:r>
        <w:rPr>
          <w:spacing w:val="1"/>
        </w:rPr>
        <w:t> </w:t>
      </w:r>
      <w:r>
        <w:rPr/>
        <w:t>планом</w:t>
      </w:r>
      <w:r>
        <w:rPr>
          <w:spacing w:val="-47"/>
        </w:rPr>
        <w:t> </w:t>
      </w:r>
      <w:r>
        <w:rPr/>
        <w:t>мониторинга.</w:t>
      </w:r>
    </w:p>
    <w:p>
      <w:pPr>
        <w:pStyle w:val="BodyText"/>
        <w:spacing w:line="259" w:lineRule="auto"/>
        <w:ind w:right="108"/>
      </w:pPr>
      <w:r>
        <w:rPr/>
        <w:t>При наличии изменений или отклонениях от применения установленных коэффициентов выбросов</w:t>
      </w:r>
      <w:r>
        <w:rPr>
          <w:spacing w:val="1"/>
        </w:rPr>
        <w:t> </w:t>
      </w:r>
      <w:r>
        <w:rPr/>
        <w:t>парниковых</w:t>
      </w:r>
      <w:r>
        <w:rPr>
          <w:spacing w:val="1"/>
        </w:rPr>
        <w:t> </w:t>
      </w:r>
      <w:r>
        <w:rPr/>
        <w:t>газов,</w:t>
      </w:r>
      <w:r>
        <w:rPr>
          <w:spacing w:val="1"/>
        </w:rPr>
        <w:t> </w:t>
      </w:r>
      <w:r>
        <w:rPr/>
        <w:t>клиент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уполномоченный</w:t>
      </w:r>
      <w:r>
        <w:rPr>
          <w:spacing w:val="-2"/>
        </w:rPr>
        <w:t> </w:t>
      </w:r>
      <w:r>
        <w:rPr/>
        <w:t>орган.</w:t>
      </w:r>
    </w:p>
    <w:p>
      <w:pPr>
        <w:pStyle w:val="BodyText"/>
        <w:spacing w:line="256" w:lineRule="auto"/>
        <w:ind w:right="111"/>
      </w:pPr>
      <w:r>
        <w:rPr>
          <w:spacing w:val="-1"/>
        </w:rPr>
        <w:t>Сведения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соответствии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правильности</w:t>
      </w:r>
      <w:r>
        <w:rPr>
          <w:spacing w:val="-11"/>
        </w:rPr>
        <w:t> </w:t>
      </w:r>
      <w:r>
        <w:rPr>
          <w:spacing w:val="-1"/>
        </w:rPr>
        <w:t>применения</w:t>
      </w:r>
      <w:r>
        <w:rPr>
          <w:spacing w:val="-13"/>
        </w:rPr>
        <w:t> </w:t>
      </w:r>
      <w:r>
        <w:rPr/>
        <w:t>методик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коэффициентов</w:t>
      </w:r>
      <w:r>
        <w:rPr>
          <w:spacing w:val="-13"/>
        </w:rPr>
        <w:t> </w:t>
      </w:r>
      <w:r>
        <w:rPr/>
        <w:t>отражаются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Отчете</w:t>
      </w:r>
      <w:r>
        <w:rPr>
          <w:spacing w:val="1"/>
        </w:rPr>
        <w:t> </w:t>
      </w:r>
      <w:r>
        <w:rPr/>
        <w:t>о валидации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верификации.</w:t>
      </w:r>
    </w:p>
    <w:p>
      <w:pPr>
        <w:pStyle w:val="BodyText"/>
        <w:spacing w:line="256" w:lineRule="auto"/>
      </w:pPr>
      <w:r>
        <w:rPr/>
        <w:t>В случае обнаружения искажения данных или несоответствий ОВиВ сообщает об этом клиенту,</w:t>
      </w:r>
      <w:r>
        <w:rPr>
          <w:spacing w:val="1"/>
        </w:rPr>
        <w:t> </w:t>
      </w:r>
      <w:r>
        <w:rPr/>
        <w:t>который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очередь</w:t>
      </w:r>
      <w:r>
        <w:rPr>
          <w:spacing w:val="-2"/>
        </w:rPr>
        <w:t> </w:t>
      </w:r>
      <w:r>
        <w:rPr/>
        <w:t>предоставляет</w:t>
      </w:r>
      <w:r>
        <w:rPr>
          <w:spacing w:val="-2"/>
        </w:rPr>
        <w:t> </w:t>
      </w:r>
      <w:r>
        <w:rPr/>
        <w:t>обоснованные</w:t>
      </w:r>
      <w:r>
        <w:rPr>
          <w:spacing w:val="-1"/>
        </w:rPr>
        <w:t> </w:t>
      </w:r>
      <w:r>
        <w:rPr/>
        <w:t>доказательства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корректирует</w:t>
      </w:r>
      <w:r>
        <w:rPr>
          <w:spacing w:val="-2"/>
        </w:rPr>
        <w:t> </w:t>
      </w:r>
      <w:r>
        <w:rPr/>
        <w:t>отчетность.</w:t>
      </w:r>
    </w:p>
    <w:p>
      <w:pPr>
        <w:pStyle w:val="BodyText"/>
        <w:spacing w:line="259" w:lineRule="auto"/>
        <w:ind w:right="105"/>
      </w:pPr>
      <w:r>
        <w:rPr/>
        <w:t>ОВиВ оценивает влияние искажений и несоответствий на общий объем выбросов, отчетные данные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существенности.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существенности</w:t>
      </w:r>
      <w:r>
        <w:rPr>
          <w:spacing w:val="1"/>
        </w:rPr>
        <w:t> </w:t>
      </w:r>
      <w:r>
        <w:rPr/>
        <w:t>искажений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искажений, а также</w:t>
      </w:r>
      <w:r>
        <w:rPr>
          <w:spacing w:val="3"/>
        </w:rPr>
        <w:t> </w:t>
      </w:r>
      <w:r>
        <w:rPr/>
        <w:t>конкретные</w:t>
      </w:r>
      <w:r>
        <w:rPr>
          <w:spacing w:val="-1"/>
        </w:rPr>
        <w:t> </w:t>
      </w:r>
      <w:r>
        <w:rPr/>
        <w:t>обстоятельства их</w:t>
      </w:r>
      <w:r>
        <w:rPr>
          <w:spacing w:val="-1"/>
        </w:rPr>
        <w:t> </w:t>
      </w:r>
      <w:r>
        <w:rPr/>
        <w:t>возникновения.</w:t>
      </w:r>
    </w:p>
    <w:p>
      <w:pPr>
        <w:spacing w:after="0" w:line="259" w:lineRule="auto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59" w:lineRule="auto" w:before="67"/>
        <w:ind w:right="105"/>
      </w:pPr>
      <w:r>
        <w:rPr/>
        <w:t>ОВиВ</w:t>
      </w:r>
      <w:r>
        <w:rPr>
          <w:spacing w:val="-7"/>
        </w:rPr>
        <w:t> </w:t>
      </w:r>
      <w:r>
        <w:rPr/>
        <w:t>документирует</w:t>
      </w:r>
      <w:r>
        <w:rPr>
          <w:spacing w:val="-9"/>
        </w:rPr>
        <w:t> </w:t>
      </w:r>
      <w:r>
        <w:rPr/>
        <w:t>все</w:t>
      </w:r>
      <w:r>
        <w:rPr>
          <w:spacing w:val="-6"/>
        </w:rPr>
        <w:t> </w:t>
      </w:r>
      <w:r>
        <w:rPr/>
        <w:t>искажения</w:t>
      </w:r>
      <w:r>
        <w:rPr>
          <w:spacing w:val="-8"/>
        </w:rPr>
        <w:t> </w:t>
      </w:r>
      <w:r>
        <w:rPr/>
        <w:t>или</w:t>
      </w:r>
      <w:r>
        <w:rPr>
          <w:spacing w:val="-9"/>
        </w:rPr>
        <w:t> </w:t>
      </w:r>
      <w:r>
        <w:rPr/>
        <w:t>несоответствия,</w:t>
      </w:r>
      <w:r>
        <w:rPr>
          <w:spacing w:val="-7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были</w:t>
      </w:r>
      <w:r>
        <w:rPr>
          <w:spacing w:val="-7"/>
        </w:rPr>
        <w:t> </w:t>
      </w:r>
      <w:r>
        <w:rPr/>
        <w:t>исправлены</w:t>
      </w:r>
      <w:r>
        <w:rPr>
          <w:spacing w:val="-4"/>
        </w:rPr>
        <w:t> </w:t>
      </w:r>
      <w:r>
        <w:rPr/>
        <w:t>клиентом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ходе</w:t>
      </w:r>
      <w:r>
        <w:rPr>
          <w:spacing w:val="-48"/>
        </w:rPr>
        <w:t> </w:t>
      </w:r>
      <w:r>
        <w:rPr/>
        <w:t>верификации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рекомендует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устранить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несоответствия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следующей</w:t>
      </w:r>
      <w:r>
        <w:rPr>
          <w:spacing w:val="1"/>
        </w:rPr>
        <w:t> </w:t>
      </w:r>
      <w:r>
        <w:rPr/>
        <w:t>отчетности</w:t>
      </w:r>
      <w:r>
        <w:rPr>
          <w:spacing w:val="-2"/>
        </w:rPr>
        <w:t> </w:t>
      </w:r>
      <w:r>
        <w:rPr/>
        <w:t>при условии, что это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возможно и</w:t>
      </w:r>
      <w:r>
        <w:rPr>
          <w:spacing w:val="-2"/>
        </w:rPr>
        <w:t> </w:t>
      </w:r>
      <w:r>
        <w:rPr/>
        <w:t>не</w:t>
      </w:r>
      <w:r>
        <w:rPr>
          <w:spacing w:val="3"/>
        </w:rPr>
        <w:t> </w:t>
      </w:r>
      <w:r>
        <w:rPr/>
        <w:t>потребует</w:t>
      </w:r>
      <w:r>
        <w:rPr>
          <w:spacing w:val="-2"/>
        </w:rPr>
        <w:t> </w:t>
      </w:r>
      <w:r>
        <w:rPr/>
        <w:t>необоснованных</w:t>
      </w:r>
      <w:r>
        <w:rPr>
          <w:spacing w:val="-2"/>
        </w:rPr>
        <w:t> </w:t>
      </w:r>
      <w:r>
        <w:rPr/>
        <w:t>затрат.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027" w:hanging="21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7" w:hanging="21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1" w:hanging="111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1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 w:right="109" w:firstLine="707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0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09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Глоба Илья Владимирович</dc:creator>
  <dcterms:created xsi:type="dcterms:W3CDTF">2022-02-04T12:31:29Z</dcterms:created>
  <dcterms:modified xsi:type="dcterms:W3CDTF">2022-02-04T12:31:29Z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2022-02-04T00:00:00Z</vt:filetime>
  </property>
</Properties>
</file>